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B" w:rsidRDefault="00A456F0" w:rsidP="00AF3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A456F0" w:rsidRDefault="00A456F0" w:rsidP="00AF3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 «О внесении изменений в Правила благоустройства территории муниципального образования города Ставрополя Ставропольского края»</w:t>
      </w:r>
    </w:p>
    <w:p w:rsidR="00A456F0" w:rsidRDefault="00A456F0" w:rsidP="00A4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021"/>
        <w:gridCol w:w="2482"/>
        <w:gridCol w:w="5670"/>
        <w:gridCol w:w="5613"/>
      </w:tblGrid>
      <w:tr w:rsidR="000D4A3D" w:rsidTr="000D4A3D">
        <w:trPr>
          <w:cantSplit/>
        </w:trPr>
        <w:tc>
          <w:tcPr>
            <w:tcW w:w="345" w:type="pct"/>
            <w:vAlign w:val="center"/>
          </w:tcPr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9" w:type="pct"/>
            <w:vAlign w:val="center"/>
          </w:tcPr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Структурная</w:t>
            </w:r>
          </w:p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1917" w:type="pct"/>
            <w:vAlign w:val="center"/>
          </w:tcPr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действующей редакции решения</w:t>
            </w:r>
          </w:p>
        </w:tc>
        <w:tc>
          <w:tcPr>
            <w:tcW w:w="1898" w:type="pct"/>
            <w:vAlign w:val="center"/>
          </w:tcPr>
          <w:p w:rsidR="000D4A3D" w:rsidRDefault="000D4A3D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решения с изменениями</w:t>
            </w:r>
          </w:p>
        </w:tc>
      </w:tr>
    </w:tbl>
    <w:p w:rsidR="00A456F0" w:rsidRPr="000D4A3D" w:rsidRDefault="00A456F0" w:rsidP="00A456F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1021"/>
        <w:gridCol w:w="2482"/>
        <w:gridCol w:w="5670"/>
        <w:gridCol w:w="5613"/>
      </w:tblGrid>
      <w:tr w:rsidR="00925AC5" w:rsidTr="000D4A3D">
        <w:trPr>
          <w:cantSplit/>
          <w:tblHeader/>
        </w:trPr>
        <w:tc>
          <w:tcPr>
            <w:tcW w:w="345" w:type="pct"/>
            <w:vAlign w:val="center"/>
          </w:tcPr>
          <w:p w:rsidR="00925AC5" w:rsidRDefault="00925AC5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pct"/>
            <w:vAlign w:val="center"/>
          </w:tcPr>
          <w:p w:rsidR="00925AC5" w:rsidRDefault="00925AC5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pct"/>
            <w:vAlign w:val="center"/>
          </w:tcPr>
          <w:p w:rsidR="00925AC5" w:rsidRDefault="00925AC5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pct"/>
            <w:vAlign w:val="center"/>
          </w:tcPr>
          <w:p w:rsidR="00925AC5" w:rsidRDefault="00925AC5" w:rsidP="00AF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AC5" w:rsidTr="000D4A3D">
        <w:tc>
          <w:tcPr>
            <w:tcW w:w="345" w:type="pct"/>
          </w:tcPr>
          <w:p w:rsidR="00925AC5" w:rsidRPr="00AF321A" w:rsidRDefault="00925AC5" w:rsidP="00AF3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</w:tcPr>
          <w:p w:rsidR="00925AC5" w:rsidRDefault="00CD5381" w:rsidP="00CD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 с</w:t>
            </w:r>
            <w:r w:rsidR="00925AC5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5AC5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¹</w:t>
            </w:r>
            <w:r w:rsidR="00925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7" w:type="pct"/>
          </w:tcPr>
          <w:p w:rsidR="00CD5381" w:rsidRDefault="00CD5381" w:rsidP="00CD5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отдельных видов некапитальных нестационарных сооружений осуществляется </w:t>
            </w:r>
            <w:r w:rsidRPr="00CD5381">
              <w:rPr>
                <w:rFonts w:ascii="Times New Roman" w:hAnsi="Times New Roman" w:cs="Times New Roman"/>
                <w:strike/>
                <w:sz w:val="28"/>
                <w:szCs w:val="28"/>
              </w:rPr>
              <w:t>по результатам торгов на право размещения и эксплуатации отдельных видов некапитальных нестационарных сооружений, проводимых в форме открытого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и на условиях, установленных </w:t>
            </w:r>
            <w:r w:rsidRPr="00CD5381">
              <w:rPr>
                <w:rFonts w:ascii="Times New Roman" w:hAnsi="Times New Roman" w:cs="Times New Roman"/>
                <w:strike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 актом </w:t>
            </w:r>
            <w:r w:rsidRPr="00CD5381">
              <w:rPr>
                <w:rFonts w:ascii="Times New Roman" w:hAnsi="Times New Roman" w:cs="Times New Roman"/>
                <w:strike/>
                <w:sz w:val="28"/>
                <w:szCs w:val="28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со Схемой размещения отдельных видов некапитальных нестационарных сооружений, утверждаемой муниципальным правовым актом администрации города Ставрополя, за исключением размещения отдельных видов некапитальных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сооружений администрацией города Ставрополя, ее отраслевыми (функциональными) и территориальными органами, подведомственными им организациями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учреждениями, в целях создания условий организации досуга, массового отдыха жителей города Ставрополя.</w:t>
            </w:r>
          </w:p>
          <w:p w:rsidR="00925AC5" w:rsidRDefault="00925AC5" w:rsidP="00A45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pct"/>
          </w:tcPr>
          <w:p w:rsidR="00CD5381" w:rsidRDefault="00CD5381" w:rsidP="00CD5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отдельных видов некапитальных нестационарных сооружений осуществляется </w:t>
            </w:r>
            <w:r w:rsidRPr="00CD5381">
              <w:rPr>
                <w:rFonts w:ascii="Times New Roman" w:hAnsi="Times New Roman" w:cs="Times New Roman"/>
                <w:b/>
                <w:sz w:val="28"/>
                <w:szCs w:val="28"/>
              </w:rPr>
              <w:t>в порядке и на условиях, устан</w:t>
            </w:r>
            <w:r w:rsidR="00E75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овленных нормативным </w:t>
            </w:r>
            <w:r w:rsidRPr="00CD5381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правовым актом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со Схемой размещения отдельных видов некапитальных нестационарных сооружений, утверждаемой муниципальным правовым актом администрации города Ставрополя, за исключением размещения отдельных видов некапитальных нестационарных сооружений администрацией города Ставрополя, ее отраслевыми (функциональными) и территориальными органами, подведомственными им организациями и учреждениями, в целях создания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организации досуга, массового отдыха жителей города Ставрополя.</w:t>
            </w:r>
          </w:p>
          <w:p w:rsidR="00925AC5" w:rsidRDefault="00925AC5" w:rsidP="00416A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C5" w:rsidTr="000D4A3D">
        <w:tc>
          <w:tcPr>
            <w:tcW w:w="345" w:type="pct"/>
          </w:tcPr>
          <w:p w:rsidR="00925AC5" w:rsidRPr="00AF321A" w:rsidRDefault="00925AC5" w:rsidP="00AF3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</w:tcPr>
          <w:p w:rsidR="00925AC5" w:rsidRDefault="00CD5381" w:rsidP="00CD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6 с</w:t>
            </w:r>
            <w:r w:rsidR="00925AC5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5AC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5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7" w:type="pct"/>
          </w:tcPr>
          <w:p w:rsidR="00CD5381" w:rsidRDefault="00CD5381" w:rsidP="00CD5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Элементы информационного характера, установленные в нарушение настоящих Правил, а также в отсутствие разрешения на установку и эксплуатацию рекламной конструкции и (или) паспорта наружной отделки фасадов, подлежат демонтажу на основании предписания (претензии) о демонтаже элемента информационного характера, установленного и (или) эксплуатируемого без разрешения на установку и эксплуатацию рекламной конструкции и (или) паспорта наружной отделки фасадов, а также в нарушение настоящих Правил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выданного владельцу данного элемента информационного характера уполномоченным органом в области градостроительства.</w:t>
            </w:r>
          </w:p>
          <w:p w:rsidR="00CD5381" w:rsidRPr="00CD5381" w:rsidRDefault="00CD5381" w:rsidP="00CD5381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D5381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Демонтаж должен быть осуществлен в течение месяца со дня получения предписания (претензии). В случае невыполнения предписания (претензии) в установленный срок орган, уполномоченный </w:t>
            </w:r>
            <w:r w:rsidRPr="00CD5381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в области градостроительства, выдавший предписание (претензию), обеспечивает принудительной демонтаж элемента информационного характера.</w:t>
            </w:r>
          </w:p>
          <w:p w:rsidR="00925AC5" w:rsidRDefault="00925AC5" w:rsidP="00AF321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pct"/>
          </w:tcPr>
          <w:p w:rsidR="00CD5381" w:rsidRDefault="00CD5381" w:rsidP="00CD5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Элементы информационного характера, установленные в нарушение настоящих Правил, а также в отсутствие разрешения на установку и эксплуатацию рекламной конструкции и (или) паспорта наружной отделки фасадов, подлежат демонтажу на основании предписания (претензии) о демонтаже элемента информационного характера, установленного и (или) эксплуатируемого без разрешения на установку и эксплуатацию рекламной конструкции и (или) паспорта наружной отделки фасадов, а также в нарушение настоящих Правил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выданного владельцу данного элемента информационного характера уполномоченным органом в области градостроительства.</w:t>
            </w:r>
          </w:p>
          <w:p w:rsidR="00CD5381" w:rsidRDefault="00CD5381" w:rsidP="00CD5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81" w:rsidRPr="00CD5381" w:rsidRDefault="00CD5381" w:rsidP="00CD538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Демонтаж элемента информационного характера должен быть осуществлен в срок, не превышающий 1</w:t>
            </w:r>
            <w:r w:rsidR="0031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Pr="00CD5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рабочих дней</w:t>
            </w:r>
            <w:r w:rsidRPr="00CD5381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CD5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 дня </w:t>
            </w:r>
            <w:r w:rsidRPr="00CD5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получения претензии.</w:t>
            </w:r>
          </w:p>
          <w:p w:rsidR="00CD5381" w:rsidRPr="00AD76AB" w:rsidRDefault="00CD5381" w:rsidP="00CD538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Демонтаж элемента информационного характера, являющегося рекламной конструкцией, должен быть осуществлен в течение месяца со дня получения предписания.</w:t>
            </w:r>
          </w:p>
          <w:p w:rsidR="00925AC5" w:rsidRDefault="00CD5381" w:rsidP="00CD5381">
            <w:pPr>
              <w:pStyle w:val="a4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случае невыполнения предписания (претензии) в установленный срок орган, уполномоченный в области градостроительства, выдавший предписание (претен</w:t>
            </w:r>
            <w:r w:rsidR="00E7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зию), обеспечивает принудительны</w:t>
            </w:r>
            <w:r w:rsidRPr="00CD5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демонтаж элемента информационного характера.</w:t>
            </w:r>
          </w:p>
        </w:tc>
      </w:tr>
    </w:tbl>
    <w:p w:rsidR="004B77AB" w:rsidRPr="00083F42" w:rsidRDefault="004B77AB" w:rsidP="00A456F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B77AB" w:rsidRPr="00083F42" w:rsidSect="00AF321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BB" w:rsidRDefault="00D337BB" w:rsidP="00AF321A">
      <w:pPr>
        <w:spacing w:after="0" w:line="240" w:lineRule="auto"/>
      </w:pPr>
      <w:r>
        <w:separator/>
      </w:r>
    </w:p>
  </w:endnote>
  <w:endnote w:type="continuationSeparator" w:id="0">
    <w:p w:rsidR="00D337BB" w:rsidRDefault="00D337BB" w:rsidP="00AF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BB" w:rsidRDefault="00D337BB" w:rsidP="00AF321A">
      <w:pPr>
        <w:spacing w:after="0" w:line="240" w:lineRule="auto"/>
      </w:pPr>
      <w:r>
        <w:separator/>
      </w:r>
    </w:p>
  </w:footnote>
  <w:footnote w:type="continuationSeparator" w:id="0">
    <w:p w:rsidR="00D337BB" w:rsidRDefault="00D337BB" w:rsidP="00AF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1674422"/>
      <w:docPartObj>
        <w:docPartGallery w:val="Page Numbers (Top of Page)"/>
        <w:docPartUnique/>
      </w:docPartObj>
    </w:sdtPr>
    <w:sdtContent>
      <w:p w:rsidR="00AF321A" w:rsidRPr="00AF321A" w:rsidRDefault="00E9165A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F3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321A" w:rsidRPr="00AF32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3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63C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F3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479"/>
    <w:multiLevelType w:val="hybridMultilevel"/>
    <w:tmpl w:val="8424FE8A"/>
    <w:lvl w:ilvl="0" w:tplc="165061B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6F0"/>
    <w:rsid w:val="00083F42"/>
    <w:rsid w:val="000B63C8"/>
    <w:rsid w:val="000D4A3D"/>
    <w:rsid w:val="0023504D"/>
    <w:rsid w:val="002D59C5"/>
    <w:rsid w:val="00314970"/>
    <w:rsid w:val="00416A84"/>
    <w:rsid w:val="00455157"/>
    <w:rsid w:val="00482586"/>
    <w:rsid w:val="004A66AB"/>
    <w:rsid w:val="004B77AB"/>
    <w:rsid w:val="00516431"/>
    <w:rsid w:val="006579DC"/>
    <w:rsid w:val="00765BBD"/>
    <w:rsid w:val="00925AC5"/>
    <w:rsid w:val="00A456F0"/>
    <w:rsid w:val="00A97E1D"/>
    <w:rsid w:val="00AF321A"/>
    <w:rsid w:val="00BD76B7"/>
    <w:rsid w:val="00CD5381"/>
    <w:rsid w:val="00D0633E"/>
    <w:rsid w:val="00D337BB"/>
    <w:rsid w:val="00E7572F"/>
    <w:rsid w:val="00E9165A"/>
    <w:rsid w:val="00EE5B72"/>
    <w:rsid w:val="00F2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7A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1A"/>
  </w:style>
  <w:style w:type="paragraph" w:styleId="a7">
    <w:name w:val="footer"/>
    <w:basedOn w:val="a"/>
    <w:link w:val="a8"/>
    <w:uiPriority w:val="99"/>
    <w:semiHidden/>
    <w:unhideWhenUsed/>
    <w:rsid w:val="00AF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21A"/>
  </w:style>
  <w:style w:type="paragraph" w:styleId="a9">
    <w:name w:val="Balloon Text"/>
    <w:basedOn w:val="a"/>
    <w:link w:val="aa"/>
    <w:uiPriority w:val="99"/>
    <w:semiHidden/>
    <w:unhideWhenUsed/>
    <w:rsid w:val="00AF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21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D4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SV.Andreeva</cp:lastModifiedBy>
  <cp:revision>2</cp:revision>
  <dcterms:created xsi:type="dcterms:W3CDTF">2021-03-24T09:33:00Z</dcterms:created>
  <dcterms:modified xsi:type="dcterms:W3CDTF">2021-03-24T09:33:00Z</dcterms:modified>
</cp:coreProperties>
</file>